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es-ES_tradnl"/>
        </w:rPr>
        <w:t xml:space="preserve">Christian Felber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es-ES_tradnl"/>
        </w:rPr>
        <w:t xml:space="preserve">–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s-ES_tradnl"/>
        </w:rPr>
        <w:t>Biograf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s-ES_tradnl"/>
        </w:rPr>
        <w:t>as cortas</w:t>
      </w:r>
    </w:p>
    <w:p>
      <w:pPr>
        <w:pStyle w:val="Standard"/>
        <w:spacing w:after="0" w:line="240" w:lineRule="auto"/>
        <w:jc w:val="center"/>
        <w:rPr>
          <w:rFonts w:ascii="Arial Narrow" w:cs="Arial Narrow" w:hAnsi="Arial Narrow" w:eastAsia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(incluyendo recuento de caracteres)</w:t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es-ES_tradnl"/>
        </w:rPr>
      </w:pP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es-ES_tradnl"/>
        </w:rPr>
      </w:pP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es-ES_tradnl"/>
        </w:rPr>
      </w:pPr>
      <w:r>
        <w:rPr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 xml:space="preserve"> (146) 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Christian Felber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– 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Escritor, profesor de universidad, iniciador de la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del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>n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y de la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Cooperativa para 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>n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”</w:t>
      </w:r>
      <w:r>
        <w:rPr>
          <w:rFonts w:ascii="Arial Narrow" w:hAnsi="Arial Narrow"/>
          <w:sz w:val="24"/>
          <w:szCs w:val="24"/>
          <w:rtl w:val="0"/>
          <w:lang w:val="es-ES_tradnl"/>
        </w:rPr>
        <w:t>, Austria.</w:t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i w:val="1"/>
          <w:iCs w:val="1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 </w:t>
      </w:r>
    </w:p>
    <w:p>
      <w:pPr>
        <w:pStyle w:val="Standard"/>
        <w:spacing w:after="0" w:line="240" w:lineRule="auto"/>
        <w:rPr>
          <w:lang w:val="es-ES_tradnl"/>
        </w:rPr>
      </w:pPr>
      <w:r>
        <w:rPr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 xml:space="preserve">(440) </w:t>
      </w:r>
      <w:r>
        <w:rPr>
          <w:rFonts w:ascii="Arial Narrow" w:hAnsi="Arial Narrow"/>
          <w:sz w:val="24"/>
          <w:szCs w:val="24"/>
          <w:rtl w:val="0"/>
          <w:lang w:val="es-ES_tradnl"/>
        </w:rPr>
        <w:t>Christian Felber es escritor, profesor de universidad y bailar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n </w:t>
      </w:r>
      <w:r>
        <w:rPr>
          <w:rFonts w:ascii="Arial Narrow" w:hAnsi="Arial Narrow"/>
          <w:sz w:val="24"/>
          <w:szCs w:val="24"/>
          <w:rtl w:val="0"/>
          <w:lang w:val="es-ES_tradnl"/>
        </w:rPr>
        <w:t>contempor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Fonts w:ascii="Arial Narrow" w:hAnsi="Arial Narrow"/>
          <w:sz w:val="24"/>
          <w:szCs w:val="24"/>
          <w:rtl w:val="0"/>
          <w:lang w:val="es-ES_tradnl"/>
        </w:rPr>
        <w:t>neo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 en Viena. Es iniciador de la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del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>n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y de la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Cooperativa para 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>n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”</w:t>
      </w:r>
      <w:r>
        <w:rPr>
          <w:rFonts w:ascii="Arial Narrow" w:hAnsi="Arial Narrow"/>
          <w:sz w:val="24"/>
          <w:szCs w:val="24"/>
          <w:rtl w:val="0"/>
          <w:lang w:val="es-ES_tradnl"/>
        </w:rPr>
        <w:t>. Autor de varios bestseller tales como "La 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del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n" y "Por un Comercio Mundial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tico" (2017).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Dinero. De fin a medio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 Narrow" w:hAnsi="Arial Narrow"/>
          <w:sz w:val="24"/>
          <w:szCs w:val="24"/>
          <w:rtl w:val="0"/>
          <w:lang w:val="es-ES_tradnl"/>
        </w:rPr>
        <w:t>fue premiado como Libro de 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del a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o 2014 y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La 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del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>n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 Narrow" w:hAnsi="Arial Narrow"/>
          <w:sz w:val="24"/>
          <w:szCs w:val="24"/>
          <w:rtl w:val="0"/>
          <w:lang w:val="es-ES_tradnl"/>
        </w:rPr>
        <w:t>fue galardonada con el premio ZEIT-Wissen en 2017.</w:t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b w:val="1"/>
          <w:bCs w:val="1"/>
          <w:sz w:val="24"/>
          <w:szCs w:val="24"/>
          <w:lang w:val="es-ES_tradnl"/>
        </w:rPr>
      </w:pP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es-ES_tradnl"/>
        </w:rPr>
      </w:pPr>
      <w:r>
        <w:rPr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 xml:space="preserve">(638) </w:t>
      </w:r>
      <w:r>
        <w:rPr>
          <w:rFonts w:ascii="Arial Narrow" w:hAnsi="Arial Narrow"/>
          <w:sz w:val="24"/>
          <w:szCs w:val="24"/>
          <w:rtl w:val="0"/>
          <w:lang w:val="es-ES_tradnl"/>
        </w:rPr>
        <w:t>Christian Felber es ponente de renombre internacional, bailar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n de danza contempor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Fonts w:ascii="Arial Narrow" w:hAnsi="Arial Narrow"/>
          <w:sz w:val="24"/>
          <w:szCs w:val="24"/>
          <w:rtl w:val="0"/>
          <w:lang w:val="es-ES_tradnl"/>
        </w:rPr>
        <w:t>nea, profesor de universidad y autor de varios bestseller sobre 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("La 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del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n", "Por un Comercio Mundial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tico", entre otros). Su obra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Dinero. De fin a medio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 Narrow" w:hAnsi="Arial Narrow"/>
          <w:sz w:val="24"/>
          <w:szCs w:val="24"/>
          <w:rtl w:val="0"/>
          <w:lang w:val="es-ES_tradnl"/>
        </w:rPr>
        <w:t>fue premiada como Libro de 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del a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o 2014 y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La 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del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>n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fue galardonada con el premio ZEIT-Wissen en 2017. Felber es iniciador de la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del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>n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y de la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Cooperativa para 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>n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”</w:t>
      </w:r>
      <w:r>
        <w:rPr>
          <w:rFonts w:ascii="Arial Narrow" w:hAnsi="Arial Narrow"/>
          <w:sz w:val="24"/>
          <w:szCs w:val="24"/>
          <w:rtl w:val="0"/>
          <w:lang w:val="es-ES_tradnl"/>
        </w:rPr>
        <w:t>. Nacido en 1972 en Salzburgo, estudi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 Narrow" w:hAnsi="Arial Narrow"/>
          <w:sz w:val="24"/>
          <w:szCs w:val="24"/>
          <w:rtl w:val="0"/>
          <w:lang w:val="es-ES_tradnl"/>
        </w:rPr>
        <w:t>filolog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hisp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Fonts w:ascii="Arial Narrow" w:hAnsi="Arial Narrow"/>
          <w:sz w:val="24"/>
          <w:szCs w:val="24"/>
          <w:rtl w:val="0"/>
          <w:lang w:val="es-ES_tradnl"/>
        </w:rPr>
        <w:t>nica, psicolog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a, sociolog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y ciencias pol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ticas en Madrid y Viena, donde reside actualmente.</w:t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de-DE"/>
        </w:rPr>
      </w:pP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es-ES_tradnl"/>
        </w:rPr>
      </w:pPr>
      <w:r>
        <w:rPr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 xml:space="preserve">(1.015) </w:t>
      </w:r>
      <w:r>
        <w:rPr>
          <w:rFonts w:ascii="Arial Narrow" w:hAnsi="Arial Narrow"/>
          <w:sz w:val="24"/>
          <w:szCs w:val="24"/>
          <w:rtl w:val="0"/>
          <w:lang w:val="es-ES_tradnl"/>
        </w:rPr>
        <w:t>Christian Felber es ponente de renombre internacional sobre alternativas econ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>micas, sociales y pol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ticas, autor de numerosos libros y bailar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n de danza contempor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Fonts w:ascii="Arial Narrow" w:hAnsi="Arial Narrow"/>
          <w:sz w:val="24"/>
          <w:szCs w:val="24"/>
          <w:rtl w:val="0"/>
          <w:lang w:val="es-ES_tradnl"/>
        </w:rPr>
        <w:t>nea. Nacido en 1972 en Salzburgo, estudi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 Narrow" w:hAnsi="Arial Narrow"/>
          <w:sz w:val="24"/>
          <w:szCs w:val="24"/>
          <w:rtl w:val="0"/>
          <w:lang w:val="es-ES_tradnl"/>
        </w:rPr>
        <w:t>filolog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hisp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Fonts w:ascii="Arial Narrow" w:hAnsi="Arial Narrow"/>
          <w:sz w:val="24"/>
          <w:szCs w:val="24"/>
          <w:rtl w:val="0"/>
          <w:lang w:val="es-ES_tradnl"/>
        </w:rPr>
        <w:t>nica, psicolog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a, sociolog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y ciencias pol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ticas en Madrid y Viena, donde reside actualmente. Felber escribe regularmente art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culos de opini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>n en numerosos peri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>dicos de habla alemana e internacionales. Sus publicaciones en castellano son: "La 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del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>n" (con 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s de 80.000 ejemplares vendidos en todos los idiomas publicados),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Dinero. De fin a medio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y "Por un Comercio Mundial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tico" (2017). Su obra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Dinero. De fin a medio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 Narrow" w:hAnsi="Arial Narrow"/>
          <w:sz w:val="24"/>
          <w:szCs w:val="24"/>
          <w:rtl w:val="0"/>
          <w:lang w:val="es-ES_tradnl"/>
        </w:rPr>
        <w:t>fue premiada como Libro de 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del a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o 2014 y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La 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del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>n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 Narrow" w:hAnsi="Arial Narrow"/>
          <w:sz w:val="24"/>
          <w:szCs w:val="24"/>
          <w:rtl w:val="0"/>
          <w:lang w:val="es-ES_tradnl"/>
        </w:rPr>
        <w:t>fue galardonada con el premio ZEIT-Wissen en 2017. Entre 2008 y 2017 fue profesor en la Universidad de 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de Viena y desde 2019 ha sido afiliado acad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mico deI IASS Potsdam. Felber es iniciador de la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del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>n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y de la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Cooperativa para 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>n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”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. </w:t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de-DE"/>
        </w:rPr>
      </w:pP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es-ES_tradnl"/>
        </w:rPr>
      </w:pP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b w:val="1"/>
          <w:bCs w:val="1"/>
          <w:sz w:val="24"/>
          <w:szCs w:val="24"/>
          <w:lang w:val="es-ES_tradnl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M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s informaci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n: </w:t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Christian Felber: </w: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instrText xml:space="preserve"> HYPERLINK "http://www.christian-felber.at/en"</w:instrTex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fldChar w:fldCharType="separate" w:fldLock="0"/>
      </w:r>
      <w:r>
        <w:rPr>
          <w:rStyle w:val="Hyperlink.0"/>
          <w:rFonts w:ascii="Arial Narrow" w:hAnsi="Arial Narrow"/>
          <w:sz w:val="24"/>
          <w:szCs w:val="24"/>
          <w:rtl w:val="0"/>
          <w:lang w:val="es-ES_tradnl"/>
        </w:rPr>
        <w:t>www.christian-felber.at/en</w:t>
      </w:r>
      <w:r>
        <w:rPr>
          <w:lang w:val="es-ES_tradnl"/>
        </w:rPr>
        <w:fldChar w:fldCharType="end" w:fldLock="0"/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 </w:t>
        <w:br w:type="textWrapping"/>
      </w:r>
      <w:r>
        <w:rPr>
          <w:rFonts w:ascii="Arial Narrow" w:hAnsi="Arial Narrow"/>
          <w:sz w:val="24"/>
          <w:szCs w:val="24"/>
          <w:rtl w:val="0"/>
          <w:lang w:val="es-ES_tradnl"/>
        </w:rPr>
        <w:t>(Para fotos de prensa v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Fonts w:ascii="Arial Narrow" w:hAnsi="Arial Narrow"/>
          <w:sz w:val="24"/>
          <w:szCs w:val="24"/>
          <w:rtl w:val="0"/>
          <w:lang w:val="es-ES_tradnl"/>
        </w:rPr>
        <w:t>ase "</w: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instrText xml:space="preserve"> HYPERLINK "https://christian-felber.at/en/press/announcement-texts-and-pictures/"</w:instrTex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fldChar w:fldCharType="separate" w:fldLock="0"/>
      </w:r>
      <w:r>
        <w:rPr>
          <w:rStyle w:val="Hyperlink.0"/>
          <w:rFonts w:ascii="Arial Narrow" w:hAnsi="Arial Narrow"/>
          <w:sz w:val="24"/>
          <w:szCs w:val="24"/>
          <w:rtl w:val="0"/>
          <w:lang w:val="es-ES_tradnl"/>
        </w:rPr>
        <w:t xml:space="preserve">Press 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s-ES_tradnl"/>
        </w:rPr>
        <w:t xml:space="preserve">– </w:t>
      </w:r>
      <w:r>
        <w:rPr>
          <w:rStyle w:val="Hyperlink.0"/>
          <w:rFonts w:ascii="Arial Narrow" w:hAnsi="Arial Narrow"/>
          <w:sz w:val="24"/>
          <w:szCs w:val="24"/>
          <w:rtl w:val="0"/>
          <w:lang w:val="es-ES_tradnl"/>
        </w:rPr>
        <w:t>Bios and pictures</w:t>
      </w:r>
      <w:r>
        <w:rPr>
          <w:lang w:val="es-ES_tradnl"/>
        </w:rPr>
        <w:fldChar w:fldCharType="end" w:fldLock="0"/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"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– </w:t>
      </w:r>
      <w:r>
        <w:rPr>
          <w:rFonts w:ascii="Arial Narrow" w:hAnsi="Arial Narrow"/>
          <w:sz w:val="24"/>
          <w:szCs w:val="24"/>
          <w:rtl w:val="0"/>
          <w:lang w:val="es-ES_tradnl"/>
        </w:rPr>
        <w:t>de uso libre siempre y cuando se indique el autor.)</w:t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del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n: </w: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instrText xml:space="preserve"> HYPERLINK "https://economiadelbiencomun.org"</w:instrTex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fldChar w:fldCharType="separate" w:fldLock="0"/>
      </w:r>
      <w:r>
        <w:rPr>
          <w:rStyle w:val="Hyperlink.0"/>
          <w:rFonts w:ascii="Arial Narrow" w:hAnsi="Arial Narrow"/>
          <w:sz w:val="24"/>
          <w:szCs w:val="24"/>
          <w:rtl w:val="0"/>
          <w:lang w:val="es-ES_tradnl"/>
        </w:rPr>
        <w:t>https://economiadelbiencomun.org</w:t>
      </w:r>
      <w:r>
        <w:rPr>
          <w:lang w:val="es-ES_tradnl"/>
        </w:rPr>
        <w:fldChar w:fldCharType="end" w:fldLock="0"/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Cooperativa para 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n: </w: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instrText xml:space="preserve"> HYPERLINK "http://www.gemeinwohl.coop/"</w:instrTex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fldChar w:fldCharType="separate" w:fldLock="0"/>
      </w:r>
      <w:r>
        <w:rPr>
          <w:rStyle w:val="Hyperlink.0"/>
          <w:rFonts w:ascii="Arial Narrow" w:hAnsi="Arial Narrow"/>
          <w:sz w:val="24"/>
          <w:szCs w:val="24"/>
          <w:rtl w:val="0"/>
          <w:lang w:val="es-ES_tradnl"/>
        </w:rPr>
        <w:t>www.gemeinwohl.coop</w:t>
      </w:r>
      <w:r>
        <w:rPr>
          <w:lang w:val="es-ES_tradnl"/>
        </w:rPr>
        <w:fldChar w:fldCharType="end" w:fldLock="0"/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 </w:t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es-ES_tradnl"/>
        </w:rPr>
      </w:pP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Contacto para medios y conferencias internacionales:</w:t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Equipo Christian Felber</w:t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</w:t>
      </w:r>
      <w:r>
        <w:rPr>
          <w:rFonts w:ascii="Arial Narrow" w:hAnsi="Arial Narrow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Tafalla</w:t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es-ES_tradnl"/>
        </w:rPr>
      </w:pP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instrText xml:space="preserve"> HYPERLINK "mailto:ciara@christian-felber.at"</w:instrTex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fldChar w:fldCharType="separate" w:fldLock="0"/>
      </w:r>
      <w:r>
        <w:rPr>
          <w:rStyle w:val="Hyperlink.0"/>
          <w:rFonts w:ascii="Arial Narrow" w:hAnsi="Arial Narrow"/>
          <w:sz w:val="24"/>
          <w:szCs w:val="24"/>
          <w:rtl w:val="0"/>
          <w:lang w:val="es-ES_tradnl"/>
        </w:rPr>
        <w:t>ines@christian-felber.at</w:t>
      </w:r>
      <w:r>
        <w:rPr>
          <w:lang w:val="es-ES_tradnl"/>
        </w:rPr>
        <w:fldChar w:fldCharType="end" w:fldLock="0"/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Contacto editoriales:</w:t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1440" w:right="1080" w:bottom="1440" w:left="1080" w:header="708" w:footer="708"/>
          <w:bidi w:val="0"/>
        </w:sectPr>
      </w:pPr>
      <w:r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Editorial Deusto/Planeta (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La econom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 del bien 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Fonts w:ascii="Arial Narrow" w:hAnsi="Arial Narrow"/>
          <w:sz w:val="24"/>
          <w:szCs w:val="24"/>
          <w:rtl w:val="0"/>
          <w:lang w:val="es-ES_tradnl"/>
        </w:rPr>
        <w:t>n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”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,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Dinero. De fin a medio.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y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Por un Comercio Mundial 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Fonts w:ascii="Arial Narrow" w:hAnsi="Arial Narrow"/>
          <w:sz w:val="24"/>
          <w:szCs w:val="24"/>
          <w:rtl w:val="0"/>
          <w:lang w:val="es-ES_tradnl"/>
        </w:rPr>
        <w:t>tico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”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): </w:t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Sira Coll Capell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à </w:t>
      </w:r>
      <w:r>
        <w:rPr>
          <w:rFonts w:ascii="Arial Narrow" w:hAnsi="Arial Narrow"/>
          <w:sz w:val="24"/>
          <w:szCs w:val="24"/>
          <w:rtl w:val="0"/>
          <w:lang w:val="es-ES_tradnl"/>
        </w:rPr>
        <w:t>- Responsable de Comunicaci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n  </w:t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es-ES_tradnl"/>
        </w:rPr>
      </w:pP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instrText xml:space="preserve"> HYPERLINK "mailto:scoll@planeta.es"</w:instrTex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fldChar w:fldCharType="separate" w:fldLock="0"/>
      </w:r>
      <w:r>
        <w:rPr>
          <w:rStyle w:val="Hyperlink.0"/>
          <w:rFonts w:ascii="Arial Narrow" w:hAnsi="Arial Narrow"/>
          <w:sz w:val="24"/>
          <w:szCs w:val="24"/>
          <w:rtl w:val="0"/>
          <w:lang w:val="es-ES_tradnl"/>
        </w:rPr>
        <w:t>scoll@planeta.es</w:t>
      </w:r>
      <w:r>
        <w:rPr>
          <w:lang w:val="es-ES_tradnl"/>
        </w:rPr>
        <w:fldChar w:fldCharType="end" w:fldLock="0"/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 - Tel. 0034 93 492 82 03</w:t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Miret Editorial (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Fonts w:ascii="Arial Narrow" w:hAnsi="Arial Narrow"/>
          <w:sz w:val="24"/>
          <w:szCs w:val="24"/>
          <w:rtl w:val="0"/>
          <w:lang w:val="es-ES_tradnl"/>
        </w:rPr>
        <w:t>L'economia del b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Arial Narrow" w:hAnsi="Arial Narrow"/>
          <w:sz w:val="24"/>
          <w:szCs w:val="24"/>
          <w:rtl w:val="0"/>
          <w:lang w:val="es-ES_tradnl"/>
        </w:rPr>
        <w:t>com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ú” – </w:t>
      </w:r>
      <w:r>
        <w:rPr>
          <w:rFonts w:ascii="Arial Narrow" w:hAnsi="Arial Narrow"/>
          <w:sz w:val="24"/>
          <w:szCs w:val="24"/>
          <w:rtl w:val="0"/>
          <w:lang w:val="es-ES_tradnl"/>
        </w:rPr>
        <w:t>edici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n catalana): </w:t>
      </w:r>
    </w:p>
    <w:p>
      <w:pPr>
        <w:pStyle w:val="Standard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Joan Miret - Editor</w:t>
      </w:r>
    </w:p>
    <w:p>
      <w:pPr>
        <w:pStyle w:val="Standard"/>
        <w:spacing w:after="0" w:line="240" w:lineRule="auto"/>
      </w:pPr>
      <w:r>
        <w:rPr>
          <w:rStyle w:val="Hyperlink.1"/>
          <w:rFonts w:ascii="Arial Narrow" w:cs="Arial Narrow" w:hAnsi="Arial Narrow" w:eastAsia="Arial Narrow"/>
          <w:sz w:val="24"/>
          <w:szCs w:val="24"/>
          <w:lang w:val="en-US"/>
        </w:rPr>
        <w:fldChar w:fldCharType="begin" w:fldLock="0"/>
      </w:r>
      <w:r>
        <w:rPr>
          <w:rStyle w:val="Hyperlink.1"/>
          <w:rFonts w:ascii="Arial Narrow" w:cs="Arial Narrow" w:hAnsi="Arial Narrow" w:eastAsia="Arial Narrow"/>
          <w:sz w:val="24"/>
          <w:szCs w:val="24"/>
          <w:lang w:val="en-US"/>
        </w:rPr>
        <w:instrText xml:space="preserve"> HYPERLINK "mailto:joan@mireteditorial.com"</w:instrText>
      </w:r>
      <w:r>
        <w:rPr>
          <w:rStyle w:val="Hyperlink.1"/>
          <w:rFonts w:ascii="Arial Narrow" w:cs="Arial Narrow" w:hAnsi="Arial Narrow" w:eastAsia="Arial Narrow"/>
          <w:sz w:val="24"/>
          <w:szCs w:val="24"/>
          <w:lang w:val="en-US"/>
        </w:rPr>
        <w:fldChar w:fldCharType="separate" w:fldLock="0"/>
      </w:r>
      <w:r>
        <w:rPr>
          <w:rStyle w:val="Hyperlink.1"/>
          <w:rFonts w:ascii="Arial Narrow" w:hAnsi="Arial Narrow"/>
          <w:sz w:val="24"/>
          <w:szCs w:val="24"/>
          <w:rtl w:val="0"/>
          <w:lang w:val="en-US"/>
        </w:rPr>
        <w:t>joan@mireteditorial.com</w:t>
      </w:r>
      <w:r>
        <w:rPr>
          <w:lang w:val="en-US"/>
        </w:rPr>
        <w:fldChar w:fldCharType="end" w:fldLock="0"/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- Tel. 0034 619 172 230</w:t>
      </w:r>
    </w:p>
    <w:sectPr>
      <w:type w:val="continuous"/>
      <w:pgSz w:w="11900" w:h="16840" w:orient="portrait"/>
      <w:pgMar w:top="1440" w:right="1080" w:bottom="1440" w:left="1080" w:header="708" w:footer="708"/>
      <w:cols w:space="70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 Narrow" w:cs="Arial Narrow" w:hAnsi="Arial Narrow" w:eastAsia="Arial Narrow"/>
      <w:sz w:val="24"/>
      <w:szCs w:val="24"/>
      <w:lang w:val="es-ES_tradnl"/>
    </w:rPr>
  </w:style>
  <w:style w:type="character" w:styleId="Hyperlink.1">
    <w:name w:val="Hyperlink.1"/>
    <w:basedOn w:val="Link"/>
    <w:next w:val="Hyperlink.1"/>
    <w:rPr>
      <w:rFonts w:ascii="Arial Narrow" w:cs="Arial Narrow" w:hAnsi="Arial Narrow" w:eastAsia="Arial Narrow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